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22" w:rsidRPr="004F7422" w:rsidRDefault="004F7422" w:rsidP="004F7422">
      <w:pPr>
        <w:jc w:val="center"/>
        <w:rPr>
          <w:rFonts w:ascii="Calibri" w:eastAsia="Calibri" w:hAnsi="Calibri" w:cs="Times New Roman"/>
          <w:lang w:val="ru-RU"/>
        </w:rPr>
      </w:pPr>
      <w:bookmarkStart w:id="0" w:name="_GoBack"/>
      <w:r w:rsidRPr="004F7422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37D0B68F" wp14:editId="5CF86F27">
            <wp:extent cx="4762500" cy="3573780"/>
            <wp:effectExtent l="0" t="0" r="0" b="7620"/>
            <wp:docPr id="1" name="Рисунок 1" descr="http://vishneve.at.ua/_si/0/s1378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shneve.at.ua/_si/0/s137884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7422" w:rsidRPr="004F7422" w:rsidRDefault="004F7422" w:rsidP="004F7422">
      <w:pPr>
        <w:rPr>
          <w:rFonts w:ascii="Calibri" w:eastAsia="Calibri" w:hAnsi="Calibri" w:cs="Times New Roman"/>
          <w:lang w:val="ru-RU"/>
        </w:rPr>
      </w:pPr>
    </w:p>
    <w:p w:rsidR="004F7422" w:rsidRPr="004F7422" w:rsidRDefault="004F7422" w:rsidP="004F7422">
      <w:pPr>
        <w:jc w:val="center"/>
        <w:rPr>
          <w:rFonts w:ascii="Calibri" w:eastAsia="Calibri" w:hAnsi="Calibri" w:cs="Times New Roman"/>
          <w:lang w:val="ru-RU"/>
        </w:rPr>
      </w:pPr>
      <w:r w:rsidRPr="004F7422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1CD17E4" wp14:editId="741A4ECE">
            <wp:extent cx="4709681" cy="5095875"/>
            <wp:effectExtent l="0" t="0" r="0" b="0"/>
            <wp:docPr id="2" name="Рисунок 2" descr="http://vishneve.at.ua/_si/0/s7451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hneve.at.ua/_si/0/s745196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40" cy="511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22" w:rsidRDefault="004F7422" w:rsidP="004F7422">
      <w:pPr>
        <w:rPr>
          <w:rFonts w:ascii="Calibri" w:eastAsia="Calibri" w:hAnsi="Calibri" w:cs="Times New Roman"/>
          <w:lang w:val="ru-RU"/>
        </w:rPr>
      </w:pPr>
    </w:p>
    <w:p w:rsidR="004F7422" w:rsidRPr="004F7422" w:rsidRDefault="004F7422" w:rsidP="004F7422">
      <w:pPr>
        <w:rPr>
          <w:rFonts w:ascii="Times New Roman" w:eastAsia="Calibri" w:hAnsi="Times New Roman" w:cs="Times New Roman"/>
          <w:sz w:val="28"/>
          <w:szCs w:val="28"/>
        </w:rPr>
      </w:pPr>
      <w:r w:rsidRPr="004F742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Науково-методична проблема:</w:t>
      </w:r>
    </w:p>
    <w:p w:rsidR="004F7422" w:rsidRPr="004F7422" w:rsidRDefault="004F7422" w:rsidP="004F742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42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Формування ключових компетенцій педагогічного та дитячого колективів на основі вико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ристання інноваційних 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здоров’я</w:t>
      </w:r>
      <w:r w:rsidRPr="004F742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збережувальних</w:t>
      </w:r>
      <w:proofErr w:type="spellEnd"/>
      <w:r w:rsidRPr="004F742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, інформаційно-комунікативних технологій у навчально-виховному процесі як засіб творчого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зростання вихователя та </w:t>
      </w:r>
      <w:r w:rsidRPr="004F742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розвиток особистості дошкільника.</w:t>
      </w:r>
    </w:p>
    <w:p w:rsidR="00560FF2" w:rsidRPr="00560FF2" w:rsidRDefault="004F7422" w:rsidP="00404BB8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742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       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>Оскільки питання формування здорової нації останні роки піднімаєтьс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я на найвищий рівень у державі,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>а дошкільний заклад закла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дає  фундамент для реалізації  8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ліній розвитку дітей,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підпорядкованого інтересам дітей та формування </w:t>
      </w:r>
      <w:proofErr w:type="spellStart"/>
      <w:r w:rsidRPr="004F7422">
        <w:rPr>
          <w:rFonts w:ascii="Times New Roman" w:eastAsia="Calibri" w:hAnsi="Times New Roman" w:cs="Times New Roman"/>
          <w:iCs/>
          <w:sz w:val="28"/>
          <w:szCs w:val="28"/>
        </w:rPr>
        <w:t>компетентностей</w:t>
      </w:r>
      <w:proofErr w:type="spellEnd"/>
      <w:r w:rsidRPr="004F7422">
        <w:rPr>
          <w:rFonts w:ascii="Times New Roman" w:eastAsia="Calibri" w:hAnsi="Times New Roman" w:cs="Times New Roman"/>
          <w:iCs/>
          <w:sz w:val="28"/>
          <w:szCs w:val="28"/>
        </w:rPr>
        <w:t>, зокрема бережливого ставлення до свого здоров’я, то й основний напрям роботи закладу визн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>ачився сам по собі –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формування </w:t>
      </w:r>
      <w:proofErr w:type="spellStart"/>
      <w:r w:rsidRPr="004F7422">
        <w:rPr>
          <w:rFonts w:ascii="Times New Roman" w:eastAsia="Calibri" w:hAnsi="Times New Roman" w:cs="Times New Roman"/>
          <w:iCs/>
          <w:sz w:val="28"/>
          <w:szCs w:val="28"/>
        </w:rPr>
        <w:t>здоров’язбережувальних</w:t>
      </w:r>
      <w:proofErr w:type="spellEnd"/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 </w:t>
      </w:r>
      <w:proofErr w:type="spellStart"/>
      <w:r w:rsidRPr="004F7422">
        <w:rPr>
          <w:rFonts w:ascii="Times New Roman" w:eastAsia="Calibri" w:hAnsi="Times New Roman" w:cs="Times New Roman"/>
          <w:iCs/>
          <w:sz w:val="28"/>
          <w:szCs w:val="28"/>
        </w:rPr>
        <w:t>компетентностей</w:t>
      </w:r>
      <w:proofErr w:type="spellEnd"/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 дошкільників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>. </w:t>
      </w:r>
    </w:p>
    <w:p w:rsidR="00560FF2" w:rsidRPr="00560FF2" w:rsidRDefault="00560FF2" w:rsidP="00560FF2">
      <w:pPr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Останнім часом, з оглядом на різноманітність 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і </w:t>
      </w:r>
      <w:proofErr w:type="spellStart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ба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гатоаспектність</w:t>
      </w:r>
      <w:proofErr w:type="spellEnd"/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  форм  навчання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, постає  необхідність   вивчення їх впливу на  фізичне та психічне  здоров’я дітей. Ц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е актуальна проблема, оскільки 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окремі  освітні  моделі, програми,  можуть  негати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>вно  впливати  на здоров’я вихованців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або ж ніяк не  сприяти  його  покращенню, бо не  враховують основних  напрямків фізичного та  психічного розвитку  дитини. </w:t>
      </w:r>
      <w:r w:rsidR="004F7422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      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І  тому  сьогодні  набуває  актуальності і  практичної  значимості проблема </w:t>
      </w:r>
      <w:proofErr w:type="spellStart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здоров’язбе</w:t>
      </w:r>
      <w:r w:rsidR="004F7422" w:rsidRPr="00560FF2">
        <w:rPr>
          <w:rFonts w:ascii="Times New Roman" w:eastAsia="Calibri" w:hAnsi="Times New Roman" w:cs="Times New Roman"/>
          <w:iCs/>
          <w:sz w:val="28"/>
          <w:szCs w:val="28"/>
        </w:rPr>
        <w:t>режувальних</w:t>
      </w:r>
      <w:proofErr w:type="spellEnd"/>
      <w:r w:rsidR="004F7422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4F7422" w:rsidRPr="00560FF2">
        <w:rPr>
          <w:rFonts w:ascii="Times New Roman" w:eastAsia="Calibri" w:hAnsi="Times New Roman" w:cs="Times New Roman"/>
          <w:iCs/>
          <w:sz w:val="28"/>
          <w:szCs w:val="28"/>
        </w:rPr>
        <w:t>здоров’язміцнюючих</w:t>
      </w:r>
      <w:proofErr w:type="spellEnd"/>
      <w:r w:rsidR="004F7422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та  </w:t>
      </w:r>
      <w:proofErr w:type="spellStart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здоров’явпроваджуючих</w:t>
      </w:r>
      <w:proofErr w:type="spellEnd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  технологій, які б не  тільки зберігали , а й покращували  здоров’я дітей.  </w:t>
      </w:r>
    </w:p>
    <w:p w:rsidR="004F7422" w:rsidRPr="004F7422" w:rsidRDefault="004F7422" w:rsidP="00560F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22">
        <w:rPr>
          <w:rFonts w:ascii="Times New Roman" w:eastAsia="Calibri" w:hAnsi="Times New Roman" w:cs="Times New Roman"/>
          <w:iCs/>
          <w:sz w:val="28"/>
          <w:szCs w:val="28"/>
        </w:rPr>
        <w:t>Отже, який би не був  навчальний заклад за  статутом, прийнявши  в  свої  стіни здорову  дитину ,  ми повинні повернут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и  її  здоровою  в сім’ю. Пряма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>моральна  відповідальність  за </w:t>
      </w:r>
      <w:r w:rsidR="00560FF2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здоров’я дитини  та створення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>позитивної,</w:t>
      </w:r>
      <w:r w:rsidR="00560FF2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сприятливої атмосфери 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лежить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>на  плечах  навчального  закладу  та  педагогів.     </w:t>
      </w:r>
    </w:p>
    <w:p w:rsidR="004F7422" w:rsidRPr="004F7422" w:rsidRDefault="004F7422" w:rsidP="00404B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22">
        <w:rPr>
          <w:rFonts w:ascii="Times New Roman" w:eastAsia="Calibri" w:hAnsi="Times New Roman" w:cs="Times New Roman"/>
          <w:iCs/>
          <w:sz w:val="28"/>
          <w:szCs w:val="28"/>
        </w:rPr>
        <w:t>         Робота всього колективу спрямована на результат  та на виконання ст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>ратегії розвитку  освіти до 2029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року, Державного станда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рту загальної початкової освіти, державної базової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>  дошкільного вік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у «Дитина»  та парціальної програми 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національно-</w:t>
      </w:r>
      <w:proofErr w:type="spellStart"/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патріатичного</w:t>
      </w:r>
      <w:proofErr w:type="spellEnd"/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виховання «Україна – моя Батьківщина»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щодо формування   </w:t>
      </w:r>
      <w:proofErr w:type="spellStart"/>
      <w:r w:rsidRPr="004F7422">
        <w:rPr>
          <w:rFonts w:ascii="Times New Roman" w:eastAsia="Calibri" w:hAnsi="Times New Roman" w:cs="Times New Roman"/>
          <w:iCs/>
          <w:sz w:val="28"/>
          <w:szCs w:val="28"/>
        </w:rPr>
        <w:t>здоров’язбережувальної</w:t>
      </w:r>
      <w:proofErr w:type="spellEnd"/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 компетентності педагогів та дітей,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>шляхом набуття навичок збереження, зміцнення, використання здоров’я та дбайливого ставлення до нього, розвитку особистої  фізичної культури.</w:t>
      </w:r>
    </w:p>
    <w:p w:rsidR="004F7422" w:rsidRPr="004F7422" w:rsidRDefault="00404BB8" w:rsidP="00404B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FF2">
        <w:rPr>
          <w:rFonts w:ascii="Times New Roman" w:eastAsia="Calibri" w:hAnsi="Times New Roman" w:cs="Times New Roman"/>
          <w:iCs/>
          <w:sz w:val="28"/>
          <w:szCs w:val="28"/>
        </w:rPr>
        <w:t> Для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дошкільників розроблено з наступним їх виконанням  циклограми оздоровчої роботи протягом  дня. В системі роботи є вправи  для очей, рук, органів дихання, рухливо-розвивальні  перерви, фізкультхвилинки, коригуюча  гімнастика, вправи  для формування   правильної  постави, різні  види терапій ( </w:t>
      </w:r>
      <w:proofErr w:type="spellStart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аеро</w:t>
      </w:r>
      <w:proofErr w:type="spellEnd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-, казко-, </w:t>
      </w:r>
      <w:proofErr w:type="spellStart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аромо</w:t>
      </w:r>
      <w:proofErr w:type="spellEnd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-, </w:t>
      </w:r>
      <w:proofErr w:type="spellStart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арттерапії</w:t>
      </w:r>
      <w:proofErr w:type="spellEnd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) , </w:t>
      </w:r>
      <w:proofErr w:type="spellStart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солеходіння</w:t>
      </w:r>
      <w:proofErr w:type="spellEnd"/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, приймання повітряних,  сонячних  та водяних ванн.                           </w:t>
      </w:r>
    </w:p>
    <w:p w:rsidR="004F7422" w:rsidRPr="004F7422" w:rsidRDefault="004F7422" w:rsidP="00560F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2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Традиційні методи і прийоми навчання та виховання доповнюються  сучасними </w:t>
      </w:r>
      <w:proofErr w:type="spellStart"/>
      <w:r w:rsidRPr="004F7422">
        <w:rPr>
          <w:rFonts w:ascii="Times New Roman" w:eastAsia="Calibri" w:hAnsi="Times New Roman" w:cs="Times New Roman"/>
          <w:iCs/>
          <w:sz w:val="28"/>
          <w:szCs w:val="28"/>
        </w:rPr>
        <w:t>здоров’язбережувальними</w:t>
      </w:r>
      <w:proofErr w:type="spellEnd"/>
      <w:r w:rsidRPr="004F7422">
        <w:rPr>
          <w:rFonts w:ascii="Times New Roman" w:eastAsia="Calibri" w:hAnsi="Times New Roman" w:cs="Times New Roman"/>
          <w:iCs/>
          <w:sz w:val="28"/>
          <w:szCs w:val="28"/>
        </w:rPr>
        <w:t>,  інформаційно - комунікаційними  технологіями.</w:t>
      </w:r>
    </w:p>
    <w:p w:rsidR="004F7422" w:rsidRPr="004F7422" w:rsidRDefault="00404BB8" w:rsidP="00404BB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У практиці 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роботи  педагогічного  колективу  важливе  значення  надається  авторсь</w:t>
      </w:r>
      <w:r w:rsidRPr="00560FF2">
        <w:rPr>
          <w:rFonts w:ascii="Times New Roman" w:eastAsia="Calibri" w:hAnsi="Times New Roman" w:cs="Times New Roman"/>
          <w:iCs/>
          <w:sz w:val="28"/>
          <w:szCs w:val="28"/>
        </w:rPr>
        <w:t>кій   модернізації існуючих навчальних планів і програм за </w:t>
      </w:r>
      <w:r w:rsidR="004F7422" w:rsidRPr="004F7422">
        <w:rPr>
          <w:rFonts w:ascii="Times New Roman" w:eastAsia="Calibri" w:hAnsi="Times New Roman" w:cs="Times New Roman"/>
          <w:iCs/>
          <w:sz w:val="28"/>
          <w:szCs w:val="28"/>
        </w:rPr>
        <w:t>рахунок  індивідуального  та особистісного підходу, впровадження  в  освітній процес  моніторингу  охорони  безпеки  життєдіяльності  дитини.</w:t>
      </w:r>
    </w:p>
    <w:p w:rsidR="00404BB8" w:rsidRPr="00560FF2" w:rsidRDefault="004F7422" w:rsidP="00404BB8">
      <w:pPr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7422">
        <w:rPr>
          <w:rFonts w:ascii="Times New Roman" w:eastAsia="Calibri" w:hAnsi="Times New Roman" w:cs="Times New Roman"/>
          <w:iCs/>
          <w:sz w:val="28"/>
          <w:szCs w:val="28"/>
        </w:rPr>
        <w:t>Збережен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ня  і  зміцнення  здоров’я 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дошкільників, формування в них  стійких  навичок здорового  способу життя  можливе  лише за  умови, коли сім’я  особистим  прикладом спонукатиме  дітей  дбати 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про своє  здоров’я. А тому в ЗДО «Вишенька»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особлива  увага  приділяється роботі з батьками. Батьківські  лекторії, круглі  </w:t>
      </w:r>
      <w:r w:rsidR="00560FF2" w:rsidRPr="00560FF2">
        <w:rPr>
          <w:rFonts w:ascii="Times New Roman" w:eastAsia="Calibri" w:hAnsi="Times New Roman" w:cs="Times New Roman"/>
          <w:iCs/>
          <w:sz w:val="28"/>
          <w:szCs w:val="28"/>
        </w:rPr>
        <w:t>столи, дні  здоров’я,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конкурси, родинні  свята 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 тощо.</w:t>
      </w:r>
    </w:p>
    <w:p w:rsidR="004F7422" w:rsidRPr="004F7422" w:rsidRDefault="004F7422" w:rsidP="00560F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Більшість сімей  наших 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вихованців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>не мають великого матеріального  статку, тому  для  них важливе те</w:t>
      </w:r>
      <w:r w:rsidR="00404BB8" w:rsidRPr="00560FF2">
        <w:rPr>
          <w:rFonts w:ascii="Times New Roman" w:eastAsia="Calibri" w:hAnsi="Times New Roman" w:cs="Times New Roman"/>
          <w:iCs/>
          <w:sz w:val="28"/>
          <w:szCs w:val="28"/>
        </w:rPr>
        <w:t>, що дошкільний заклад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надає можливість їхнім дітям отриму</w:t>
      </w:r>
      <w:r w:rsidR="00560FF2" w:rsidRPr="00560FF2">
        <w:rPr>
          <w:rFonts w:ascii="Times New Roman" w:eastAsia="Calibri" w:hAnsi="Times New Roman" w:cs="Times New Roman"/>
          <w:iCs/>
          <w:sz w:val="28"/>
          <w:szCs w:val="28"/>
        </w:rPr>
        <w:t xml:space="preserve">вати якісне і доступне навчання та </w:t>
      </w:r>
      <w:r w:rsidRPr="004F7422">
        <w:rPr>
          <w:rFonts w:ascii="Times New Roman" w:eastAsia="Calibri" w:hAnsi="Times New Roman" w:cs="Times New Roman"/>
          <w:iCs/>
          <w:sz w:val="28"/>
          <w:szCs w:val="28"/>
        </w:rPr>
        <w:t xml:space="preserve"> виховання.</w:t>
      </w:r>
    </w:p>
    <w:p w:rsidR="004F7422" w:rsidRPr="004F7422" w:rsidRDefault="004F7422" w:rsidP="00404BB8">
      <w:pPr>
        <w:jc w:val="both"/>
        <w:rPr>
          <w:rFonts w:ascii="Calibri" w:eastAsia="Calibri" w:hAnsi="Calibri" w:cs="Times New Roman"/>
        </w:rPr>
      </w:pPr>
    </w:p>
    <w:p w:rsidR="00D4015A" w:rsidRPr="00560FF2" w:rsidRDefault="00D4015A" w:rsidP="00404BB8">
      <w:pPr>
        <w:jc w:val="both"/>
      </w:pPr>
    </w:p>
    <w:sectPr w:rsidR="00D4015A" w:rsidRPr="00560F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DC"/>
    <w:rsid w:val="00404BB8"/>
    <w:rsid w:val="004D42DC"/>
    <w:rsid w:val="004F7422"/>
    <w:rsid w:val="00560FF2"/>
    <w:rsid w:val="00D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F122-E9FA-4BCB-90B8-00C301D7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</dc:creator>
  <cp:keywords/>
  <dc:description/>
  <cp:lastModifiedBy>Олександра</cp:lastModifiedBy>
  <cp:revision>2</cp:revision>
  <dcterms:created xsi:type="dcterms:W3CDTF">2025-09-03T09:27:00Z</dcterms:created>
  <dcterms:modified xsi:type="dcterms:W3CDTF">2025-09-03T09:52:00Z</dcterms:modified>
</cp:coreProperties>
</file>